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B6E" w:rsidRPr="004D332F" w:rsidRDefault="00DC0B6E" w:rsidP="00DC0B6E">
      <w:pPr>
        <w:rPr>
          <w:rFonts w:ascii="仿宋_GB2312" w:eastAsia="仿宋_GB2312"/>
          <w:sz w:val="28"/>
          <w:szCs w:val="28"/>
        </w:rPr>
      </w:pPr>
      <w:r w:rsidRPr="004D332F">
        <w:rPr>
          <w:rFonts w:ascii="仿宋_GB2312" w:eastAsia="仿宋_GB2312" w:hint="eastAsia"/>
          <w:sz w:val="28"/>
          <w:szCs w:val="28"/>
        </w:rPr>
        <w:t>附件</w:t>
      </w:r>
      <w:r w:rsidRPr="004D332F">
        <w:rPr>
          <w:rFonts w:ascii="仿宋_GB2312" w:eastAsia="仿宋_GB2312"/>
          <w:sz w:val="28"/>
          <w:szCs w:val="28"/>
        </w:rPr>
        <w:t>1</w:t>
      </w:r>
    </w:p>
    <w:p w:rsidR="00DC0B6E" w:rsidRPr="00106D04" w:rsidRDefault="00DC0B6E" w:rsidP="00DC0B6E">
      <w:pPr>
        <w:jc w:val="center"/>
        <w:rPr>
          <w:rFonts w:ascii="方正小标宋简体" w:eastAsia="方正小标宋简体" w:hAnsi="黑体"/>
          <w:sz w:val="32"/>
          <w:szCs w:val="32"/>
        </w:rPr>
      </w:pPr>
      <w:r w:rsidRPr="00106D04">
        <w:rPr>
          <w:rFonts w:ascii="方正小标宋简体" w:eastAsia="方正小标宋简体" w:hAnsi="黑体" w:hint="eastAsia"/>
          <w:sz w:val="32"/>
          <w:szCs w:val="32"/>
        </w:rPr>
        <w:t>2018年湖北省高等学校省级教学改革研究项目指南</w:t>
      </w:r>
    </w:p>
    <w:p w:rsidR="00DC0B6E" w:rsidRPr="004D332F" w:rsidRDefault="00DC0B6E" w:rsidP="00DC0B6E">
      <w:pPr>
        <w:ind w:firstLineChars="200" w:firstLine="550"/>
        <w:rPr>
          <w:rFonts w:ascii="仿宋_GB2312" w:eastAsia="仿宋_GB2312"/>
          <w:sz w:val="28"/>
          <w:szCs w:val="28"/>
        </w:rPr>
      </w:pPr>
    </w:p>
    <w:p w:rsidR="00DC0B6E" w:rsidRPr="004D332F" w:rsidRDefault="00DC0B6E" w:rsidP="00DC0B6E">
      <w:pPr>
        <w:ind w:firstLineChars="200" w:firstLine="552"/>
        <w:rPr>
          <w:rFonts w:ascii="仿宋_GB2312" w:eastAsia="仿宋_GB2312"/>
          <w:b/>
          <w:sz w:val="28"/>
          <w:szCs w:val="28"/>
        </w:rPr>
      </w:pPr>
      <w:r w:rsidRPr="004D332F">
        <w:rPr>
          <w:rFonts w:ascii="仿宋_GB2312" w:eastAsia="仿宋_GB2312" w:hint="eastAsia"/>
          <w:b/>
          <w:sz w:val="28"/>
          <w:szCs w:val="28"/>
        </w:rPr>
        <w:t>一、高等教育发展战略研究</w:t>
      </w:r>
      <w:r>
        <w:rPr>
          <w:rFonts w:ascii="仿宋_GB2312" w:eastAsia="仿宋_GB2312" w:hint="eastAsia"/>
          <w:b/>
          <w:sz w:val="28"/>
          <w:szCs w:val="28"/>
        </w:rPr>
        <w:t>及综合研究</w:t>
      </w:r>
    </w:p>
    <w:p w:rsidR="00DC0B6E" w:rsidRPr="004D332F" w:rsidRDefault="00DC0B6E" w:rsidP="00DC0B6E">
      <w:pPr>
        <w:ind w:firstLineChars="200" w:firstLine="550"/>
        <w:rPr>
          <w:rFonts w:ascii="仿宋_GB2312" w:eastAsia="仿宋_GB2312"/>
          <w:sz w:val="28"/>
          <w:szCs w:val="28"/>
        </w:rPr>
      </w:pPr>
      <w:r w:rsidRPr="004D332F">
        <w:rPr>
          <w:rFonts w:ascii="仿宋_GB2312" w:eastAsia="仿宋_GB2312" w:hint="eastAsia"/>
          <w:sz w:val="28"/>
          <w:szCs w:val="28"/>
        </w:rPr>
        <w:t>结合高等教育发展趋势和我省实际，开展湖北高等教育发展战略研究和湖北高等教育竞争力研究；适应湖北省区域经济建设和社会发展需要的高等学校办学思想、办学体制、办学模式、人才培养模式的研究；湖北省高等教育规模、结构、质量、效益协调发展和可持续发展机制的研究与实践；湖北省高等学校分类指导研究；高等学校办学定位与办学特色研究；高等学校创新产学研合作机制研究；高等教育服务湖北地方经济发展研</w:t>
      </w:r>
      <w:r>
        <w:rPr>
          <w:rFonts w:ascii="仿宋_GB2312" w:eastAsia="仿宋_GB2312" w:hint="eastAsia"/>
          <w:sz w:val="28"/>
          <w:szCs w:val="28"/>
        </w:rPr>
        <w:t>究；现代大学制度研究与探索及高校治理体系和治理能力现代化研究等；高校落实</w:t>
      </w:r>
      <w:r w:rsidRPr="00BA0F25">
        <w:rPr>
          <w:rFonts w:ascii="仿宋_GB2312" w:eastAsia="仿宋_GB2312" w:hint="eastAsia"/>
          <w:sz w:val="28"/>
          <w:szCs w:val="28"/>
        </w:rPr>
        <w:t>教学中心地位</w:t>
      </w:r>
      <w:r>
        <w:rPr>
          <w:rFonts w:ascii="仿宋_GB2312" w:eastAsia="仿宋_GB2312" w:hint="eastAsia"/>
          <w:sz w:val="28"/>
          <w:szCs w:val="28"/>
        </w:rPr>
        <w:t>、</w:t>
      </w:r>
      <w:r w:rsidRPr="00BA0F25">
        <w:rPr>
          <w:rFonts w:ascii="仿宋_GB2312" w:eastAsia="仿宋_GB2312" w:hint="eastAsia"/>
          <w:sz w:val="28"/>
          <w:szCs w:val="28"/>
        </w:rPr>
        <w:t>提高人才培养能力，加快形成高水平人才培养体系</w:t>
      </w:r>
      <w:r>
        <w:rPr>
          <w:rFonts w:ascii="仿宋_GB2312" w:eastAsia="仿宋_GB2312" w:hint="eastAsia"/>
          <w:sz w:val="28"/>
          <w:szCs w:val="28"/>
        </w:rPr>
        <w:t>的综合研究等。</w:t>
      </w:r>
    </w:p>
    <w:p w:rsidR="00DC0B6E" w:rsidRPr="004D332F" w:rsidRDefault="00DC0B6E" w:rsidP="00DC0B6E">
      <w:pPr>
        <w:ind w:firstLineChars="200" w:firstLine="552"/>
        <w:rPr>
          <w:rFonts w:ascii="仿宋_GB2312" w:eastAsia="仿宋_GB2312"/>
          <w:b/>
          <w:sz w:val="28"/>
          <w:szCs w:val="28"/>
        </w:rPr>
      </w:pPr>
      <w:r w:rsidRPr="004D332F">
        <w:rPr>
          <w:rFonts w:ascii="仿宋_GB2312" w:eastAsia="仿宋_GB2312" w:hint="eastAsia"/>
          <w:b/>
          <w:sz w:val="28"/>
          <w:szCs w:val="28"/>
        </w:rPr>
        <w:t>二、人才培养模式改革与创新研究</w:t>
      </w:r>
    </w:p>
    <w:p w:rsidR="00DC0B6E" w:rsidRPr="004D332F" w:rsidRDefault="00DC0B6E" w:rsidP="00DC0B6E">
      <w:pPr>
        <w:ind w:firstLineChars="200" w:firstLine="550"/>
        <w:rPr>
          <w:rFonts w:ascii="仿宋_GB2312" w:eastAsia="仿宋_GB2312"/>
          <w:sz w:val="28"/>
          <w:szCs w:val="28"/>
        </w:rPr>
      </w:pPr>
      <w:r w:rsidRPr="004D332F">
        <w:rPr>
          <w:rFonts w:ascii="仿宋_GB2312" w:eastAsia="仿宋_GB2312" w:hint="eastAsia"/>
          <w:sz w:val="28"/>
          <w:szCs w:val="28"/>
        </w:rPr>
        <w:t>高校关于复合型、创新型、应用型、技能型人才培养体系研究；高校实践教学模式及运行机制创新研究；校企、校院（所）协同育人机制研究及产学研用合作培养人才研究与实践</w:t>
      </w:r>
      <w:r>
        <w:rPr>
          <w:rFonts w:ascii="仿宋_GB2312" w:eastAsia="仿宋_GB2312" w:hint="eastAsia"/>
          <w:sz w:val="28"/>
          <w:szCs w:val="28"/>
        </w:rPr>
        <w:t>，校企合作产教融合</w:t>
      </w:r>
      <w:r w:rsidRPr="00737E62">
        <w:rPr>
          <w:rFonts w:ascii="仿宋_GB2312" w:eastAsia="仿宋_GB2312" w:hint="eastAsia"/>
          <w:sz w:val="28"/>
          <w:szCs w:val="28"/>
        </w:rPr>
        <w:t>研究</w:t>
      </w:r>
      <w:r>
        <w:rPr>
          <w:rFonts w:ascii="仿宋_GB2312" w:eastAsia="仿宋_GB2312" w:hint="eastAsia"/>
          <w:sz w:val="28"/>
          <w:szCs w:val="28"/>
        </w:rPr>
        <w:t>如</w:t>
      </w:r>
      <w:r w:rsidRPr="00737E62">
        <w:rPr>
          <w:rFonts w:ascii="仿宋_GB2312" w:eastAsia="仿宋_GB2312" w:hint="eastAsia"/>
          <w:sz w:val="28"/>
          <w:szCs w:val="28"/>
        </w:rPr>
        <w:t>实践教学体系改革、实践教学基地建设、高校教师与行业企业、实务部门专家互聘和联合编写教材、教学案例等</w:t>
      </w:r>
      <w:r w:rsidRPr="004D332F">
        <w:rPr>
          <w:rFonts w:ascii="仿宋_GB2312" w:eastAsia="仿宋_GB2312" w:hint="eastAsia"/>
          <w:sz w:val="28"/>
          <w:szCs w:val="28"/>
        </w:rPr>
        <w:t>；各类拔尖创新型、卓越人才培养模式改革与创新研究；国际视野及国际化人才培养模式的研究与实践；“</w:t>
      </w:r>
      <w:r w:rsidRPr="004D332F">
        <w:rPr>
          <w:rFonts w:ascii="仿宋_GB2312" w:eastAsia="仿宋_GB2312"/>
          <w:sz w:val="28"/>
          <w:szCs w:val="28"/>
        </w:rPr>
        <w:t>3+2</w:t>
      </w:r>
      <w:r w:rsidRPr="004D332F">
        <w:rPr>
          <w:rFonts w:ascii="仿宋_GB2312" w:eastAsia="仿宋_GB2312" w:hint="eastAsia"/>
          <w:sz w:val="28"/>
          <w:szCs w:val="28"/>
        </w:rPr>
        <w:t>”本科与高职联合培养模式研究；高校通识教育教学内容与体系</w:t>
      </w:r>
      <w:r w:rsidRPr="004D332F">
        <w:rPr>
          <w:rFonts w:ascii="仿宋_GB2312" w:eastAsia="仿宋_GB2312" w:hint="eastAsia"/>
          <w:sz w:val="28"/>
          <w:szCs w:val="28"/>
        </w:rPr>
        <w:lastRenderedPageBreak/>
        <w:t>建设研究、素质教育研究；基于学生自主学习能力培养和个性化教学的人才培养模式研究与实践等。重点支持各试点学院和试点单位在改革项目上的教学研究。</w:t>
      </w:r>
    </w:p>
    <w:p w:rsidR="00DC0B6E" w:rsidRPr="004D332F" w:rsidRDefault="00DC0B6E" w:rsidP="00DC0B6E">
      <w:pPr>
        <w:ind w:firstLineChars="200" w:firstLine="552"/>
        <w:rPr>
          <w:rFonts w:ascii="仿宋_GB2312" w:eastAsia="仿宋_GB2312"/>
          <w:b/>
          <w:sz w:val="28"/>
          <w:szCs w:val="28"/>
        </w:rPr>
      </w:pPr>
      <w:r w:rsidRPr="004D332F">
        <w:rPr>
          <w:rFonts w:ascii="仿宋_GB2312" w:eastAsia="仿宋_GB2312" w:hint="eastAsia"/>
          <w:b/>
          <w:sz w:val="28"/>
          <w:szCs w:val="28"/>
        </w:rPr>
        <w:t>三、新工科的理论与实践研究</w:t>
      </w:r>
    </w:p>
    <w:p w:rsidR="00DC0B6E" w:rsidRPr="004D332F" w:rsidRDefault="00DC0B6E" w:rsidP="00DC0B6E">
      <w:pPr>
        <w:ind w:firstLineChars="200" w:firstLine="550"/>
        <w:rPr>
          <w:rFonts w:ascii="仿宋_GB2312" w:eastAsia="仿宋_GB2312"/>
          <w:sz w:val="28"/>
          <w:szCs w:val="28"/>
        </w:rPr>
      </w:pPr>
      <w:r w:rsidRPr="00737E62">
        <w:rPr>
          <w:rFonts w:ascii="仿宋_GB2312" w:eastAsia="仿宋_GB2312" w:hint="eastAsia"/>
          <w:sz w:val="28"/>
          <w:szCs w:val="28"/>
        </w:rPr>
        <w:t>新工科建设背景下工程教育的改革新理念、学科专业的新结构、人才培养的新模式、教育教学的新质量、分类培养的新体系等</w:t>
      </w:r>
      <w:r>
        <w:rPr>
          <w:rFonts w:ascii="仿宋_GB2312" w:eastAsia="仿宋_GB2312" w:hint="eastAsia"/>
          <w:sz w:val="28"/>
          <w:szCs w:val="28"/>
        </w:rPr>
        <w:t>；</w:t>
      </w:r>
      <w:r w:rsidRPr="004D332F">
        <w:rPr>
          <w:rFonts w:ascii="仿宋_GB2312" w:eastAsia="仿宋_GB2312" w:hint="eastAsia"/>
          <w:sz w:val="28"/>
          <w:szCs w:val="28"/>
        </w:rPr>
        <w:t>高校关于新经济背景下面向未来产业发展需求，推动现有工科的交叉复合、工科与其他学科的交叉融合的探索与实践研究；面向新经济和区域经济发展需要、面向未来的新兴工科专业研究与探索及传统工科专业更新、迭代和升级研究；多学科交叉复合的新兴工科专业建设；多学科交叉融合的工程人才培养模式探索与实践；新工科建设进展、实施情况和实践案例研究等</w:t>
      </w:r>
      <w:r>
        <w:rPr>
          <w:rFonts w:ascii="仿宋_GB2312" w:eastAsia="仿宋_GB2312" w:hint="eastAsia"/>
          <w:sz w:val="28"/>
          <w:szCs w:val="28"/>
        </w:rPr>
        <w:t>；工科专业认证研究与实践等。</w:t>
      </w:r>
    </w:p>
    <w:p w:rsidR="00DC0B6E" w:rsidRPr="004D332F" w:rsidRDefault="00DC0B6E" w:rsidP="00DC0B6E">
      <w:pPr>
        <w:ind w:firstLineChars="200" w:firstLine="552"/>
        <w:rPr>
          <w:rFonts w:ascii="仿宋_GB2312" w:eastAsia="仿宋_GB2312"/>
          <w:b/>
          <w:sz w:val="28"/>
          <w:szCs w:val="28"/>
        </w:rPr>
      </w:pPr>
      <w:r w:rsidRPr="004D332F">
        <w:rPr>
          <w:rFonts w:ascii="仿宋_GB2312" w:eastAsia="仿宋_GB2312" w:hint="eastAsia"/>
          <w:b/>
          <w:sz w:val="28"/>
          <w:szCs w:val="28"/>
        </w:rPr>
        <w:t>四、专业与课程体系建设和改革</w:t>
      </w:r>
    </w:p>
    <w:p w:rsidR="00DC0B6E" w:rsidRPr="004D332F" w:rsidRDefault="00DC0B6E" w:rsidP="00DC0B6E">
      <w:pPr>
        <w:ind w:firstLineChars="200" w:firstLine="550"/>
        <w:rPr>
          <w:rFonts w:ascii="仿宋_GB2312" w:eastAsia="仿宋_GB2312"/>
          <w:sz w:val="28"/>
          <w:szCs w:val="28"/>
        </w:rPr>
      </w:pPr>
      <w:r>
        <w:rPr>
          <w:rFonts w:ascii="仿宋_GB2312" w:eastAsia="仿宋_GB2312" w:hint="eastAsia"/>
          <w:sz w:val="28"/>
          <w:szCs w:val="28"/>
        </w:rPr>
        <w:t>一流本科专业建设</w:t>
      </w:r>
      <w:r w:rsidRPr="00BA0F25">
        <w:rPr>
          <w:rFonts w:ascii="仿宋_GB2312" w:eastAsia="仿宋_GB2312" w:hint="eastAsia"/>
          <w:sz w:val="28"/>
          <w:szCs w:val="28"/>
        </w:rPr>
        <w:t>研究</w:t>
      </w:r>
      <w:r>
        <w:rPr>
          <w:rFonts w:ascii="仿宋_GB2312" w:eastAsia="仿宋_GB2312" w:hint="eastAsia"/>
          <w:sz w:val="28"/>
          <w:szCs w:val="28"/>
        </w:rPr>
        <w:t>，</w:t>
      </w:r>
      <w:r w:rsidRPr="00BA0F25">
        <w:rPr>
          <w:rFonts w:ascii="仿宋_GB2312" w:eastAsia="仿宋_GB2312" w:hint="eastAsia"/>
          <w:sz w:val="28"/>
          <w:szCs w:val="28"/>
        </w:rPr>
        <w:t>内</w:t>
      </w:r>
      <w:r>
        <w:rPr>
          <w:rFonts w:ascii="仿宋_GB2312" w:eastAsia="仿宋_GB2312" w:hint="eastAsia"/>
          <w:sz w:val="28"/>
          <w:szCs w:val="28"/>
        </w:rPr>
        <w:t>容主要包括一流专业的建设、各类卓越拔尖创新人才培养计划的实践等；</w:t>
      </w:r>
      <w:r w:rsidRPr="004D332F">
        <w:rPr>
          <w:rFonts w:ascii="仿宋_GB2312" w:eastAsia="仿宋_GB2312" w:hint="eastAsia"/>
          <w:sz w:val="28"/>
          <w:szCs w:val="28"/>
        </w:rPr>
        <w:t>国内外大学本科专业建设特色比较研究；高等学校专业群建设研究、品牌特色专业建设及紧缺专业和新办专业建设研究；适应湖北区域经济社会发展要求的优势、特色专业建设与改革研究；高校专业设置、调整、优化、管理、评估和评价机制的研究与实践，人才培养与产业需求对接的监测预警机制研究；符合湖北、区域、行业发展需要的专业结构优化研究与实践；面向湖北工业、产业集群发展需要的专业建设研究与实践等。</w:t>
      </w:r>
    </w:p>
    <w:p w:rsidR="00DC0B6E" w:rsidRPr="004D332F" w:rsidRDefault="00DC0B6E" w:rsidP="00DC0B6E">
      <w:pPr>
        <w:ind w:firstLineChars="200" w:firstLine="550"/>
        <w:rPr>
          <w:rFonts w:ascii="仿宋_GB2312" w:eastAsia="仿宋_GB2312"/>
          <w:sz w:val="28"/>
          <w:szCs w:val="28"/>
        </w:rPr>
      </w:pPr>
      <w:r w:rsidRPr="004D332F">
        <w:rPr>
          <w:rFonts w:ascii="仿宋_GB2312" w:eastAsia="仿宋_GB2312" w:hint="eastAsia"/>
          <w:sz w:val="28"/>
          <w:szCs w:val="28"/>
        </w:rPr>
        <w:lastRenderedPageBreak/>
        <w:t>系列课程、教材建设研究。包括创新课程体系建设研究、</w:t>
      </w:r>
      <w:r w:rsidRPr="00BA0F25">
        <w:rPr>
          <w:rFonts w:ascii="仿宋_GB2312" w:eastAsia="仿宋_GB2312" w:hint="eastAsia"/>
          <w:sz w:val="28"/>
          <w:szCs w:val="28"/>
        </w:rPr>
        <w:t>精品线上与线下课程建设与应用的理论研究与实践</w:t>
      </w:r>
      <w:r w:rsidRPr="004D332F">
        <w:rPr>
          <w:rFonts w:ascii="仿宋_GB2312" w:eastAsia="仿宋_GB2312" w:hint="eastAsia"/>
          <w:sz w:val="28"/>
          <w:szCs w:val="28"/>
        </w:rPr>
        <w:t>、区域高校课程联盟运作体系研究与实践、高校双语课程建设及双语教学改革的研究；国内外优质课程教学资源共享研究，慕课、微课建设与应用研究；高校课程的准入、建设、评价与淘</w:t>
      </w:r>
      <w:r>
        <w:rPr>
          <w:rFonts w:ascii="仿宋_GB2312" w:eastAsia="仿宋_GB2312" w:hint="eastAsia"/>
          <w:sz w:val="28"/>
          <w:szCs w:val="28"/>
        </w:rPr>
        <w:t>汰机制研究；产学合作新课程的开发和新教材建设，立体化教材建设等；</w:t>
      </w:r>
      <w:r w:rsidRPr="00BA0F25">
        <w:rPr>
          <w:rFonts w:ascii="仿宋_GB2312" w:eastAsia="仿宋_GB2312" w:hint="eastAsia"/>
          <w:sz w:val="28"/>
          <w:szCs w:val="28"/>
        </w:rPr>
        <w:t>马克思主义理论教育的强化、教材建设与“马工程”教材的使用</w:t>
      </w:r>
      <w:r>
        <w:rPr>
          <w:rFonts w:ascii="仿宋_GB2312" w:eastAsia="仿宋_GB2312" w:hint="eastAsia"/>
          <w:sz w:val="28"/>
          <w:szCs w:val="28"/>
        </w:rPr>
        <w:t>研究</w:t>
      </w:r>
      <w:r w:rsidRPr="00BA0F25">
        <w:rPr>
          <w:rFonts w:ascii="仿宋_GB2312" w:eastAsia="仿宋_GB2312" w:hint="eastAsia"/>
          <w:sz w:val="28"/>
          <w:szCs w:val="28"/>
        </w:rPr>
        <w:t>等。</w:t>
      </w:r>
    </w:p>
    <w:p w:rsidR="00DC0B6E" w:rsidRPr="004D332F" w:rsidRDefault="00DC0B6E" w:rsidP="00DC0B6E">
      <w:pPr>
        <w:ind w:firstLineChars="200" w:firstLine="552"/>
        <w:rPr>
          <w:rFonts w:ascii="仿宋_GB2312" w:eastAsia="仿宋_GB2312"/>
          <w:b/>
          <w:sz w:val="28"/>
          <w:szCs w:val="28"/>
        </w:rPr>
      </w:pPr>
      <w:r w:rsidRPr="004D332F">
        <w:rPr>
          <w:rFonts w:ascii="仿宋_GB2312" w:eastAsia="仿宋_GB2312" w:hint="eastAsia"/>
          <w:b/>
          <w:sz w:val="28"/>
          <w:szCs w:val="28"/>
        </w:rPr>
        <w:t>五、教师队伍建设与教师教学能力提升</w:t>
      </w:r>
    </w:p>
    <w:p w:rsidR="00DC0B6E" w:rsidRPr="004D332F" w:rsidRDefault="00DC0B6E" w:rsidP="00DC0B6E">
      <w:pPr>
        <w:ind w:firstLineChars="200" w:firstLine="550"/>
        <w:rPr>
          <w:rFonts w:ascii="仿宋_GB2312" w:eastAsia="仿宋_GB2312"/>
          <w:sz w:val="28"/>
          <w:szCs w:val="28"/>
        </w:rPr>
      </w:pPr>
      <w:r w:rsidRPr="004D332F">
        <w:rPr>
          <w:rFonts w:ascii="仿宋_GB2312" w:eastAsia="仿宋_GB2312" w:hint="eastAsia"/>
          <w:sz w:val="28"/>
          <w:szCs w:val="28"/>
        </w:rPr>
        <w:t>教学团队建设与优秀教学团队形成机制研究；高校教师教学能力、实践能力提升方式与途径研究；高校教师发展中心建设与中青年教师培训研究与实践；完善教授为本科生授课的机制研究与实践；高校教风与学风建设；科学合理的高校教师教学能力评价办法探索与实践；高校教师教学激励机制研究；高层次人才引进和管理机制、名师培养、“双师”结构教师队伍建设、“楚天技能名师”教学岗位建设与管理研究等。</w:t>
      </w:r>
    </w:p>
    <w:p w:rsidR="00DC0B6E" w:rsidRPr="004D332F" w:rsidRDefault="00DC0B6E" w:rsidP="00DC0B6E">
      <w:pPr>
        <w:ind w:firstLineChars="200" w:firstLine="552"/>
        <w:rPr>
          <w:rFonts w:ascii="仿宋_GB2312" w:eastAsia="仿宋_GB2312"/>
          <w:b/>
          <w:sz w:val="28"/>
          <w:szCs w:val="28"/>
        </w:rPr>
      </w:pPr>
      <w:r w:rsidRPr="004D332F">
        <w:rPr>
          <w:rFonts w:ascii="仿宋_GB2312" w:eastAsia="仿宋_GB2312" w:hint="eastAsia"/>
          <w:b/>
          <w:sz w:val="28"/>
          <w:szCs w:val="28"/>
        </w:rPr>
        <w:t>六、教学内容更新与教学方法改革</w:t>
      </w:r>
    </w:p>
    <w:p w:rsidR="00DC0B6E" w:rsidRPr="004D332F" w:rsidRDefault="00DC0B6E" w:rsidP="00DC0B6E">
      <w:pPr>
        <w:ind w:firstLineChars="200" w:firstLine="550"/>
        <w:rPr>
          <w:rFonts w:ascii="仿宋_GB2312" w:eastAsia="仿宋_GB2312"/>
          <w:sz w:val="28"/>
          <w:szCs w:val="28"/>
        </w:rPr>
      </w:pPr>
      <w:r w:rsidRPr="004D332F">
        <w:rPr>
          <w:rFonts w:ascii="仿宋_GB2312" w:eastAsia="仿宋_GB2312" w:hint="eastAsia"/>
          <w:sz w:val="28"/>
          <w:szCs w:val="28"/>
        </w:rPr>
        <w:t>基于创新人才培养的教学内容更新研究、高校课堂教学模式创新研究、基于能力培养的高校课堂教学手段与方法改革研究、互联网背景下的通识教育研究、高等学校教学资源库和试题库建设与应用、与职业（行业）标准相衔接的课程与教学内容体系探索、高校课程体系整体优化与教学内容改革的研究与实践、高校案例式、启发式、探究式等教学方法的探索与实践、公共基础课教学改革研究、基于移动互联网络环境的学</w:t>
      </w:r>
      <w:r w:rsidRPr="004D332F">
        <w:rPr>
          <w:rFonts w:ascii="仿宋_GB2312" w:eastAsia="仿宋_GB2312" w:hint="eastAsia"/>
          <w:sz w:val="28"/>
          <w:szCs w:val="28"/>
        </w:rPr>
        <w:lastRenderedPageBreak/>
        <w:t>习模式研究等。</w:t>
      </w:r>
    </w:p>
    <w:p w:rsidR="00DC0B6E" w:rsidRPr="004D332F" w:rsidRDefault="00DC0B6E" w:rsidP="00DC0B6E">
      <w:pPr>
        <w:ind w:firstLineChars="200" w:firstLine="552"/>
        <w:rPr>
          <w:rFonts w:ascii="仿宋_GB2312" w:eastAsia="仿宋_GB2312"/>
          <w:b/>
          <w:sz w:val="28"/>
          <w:szCs w:val="28"/>
        </w:rPr>
      </w:pPr>
      <w:r w:rsidRPr="004D332F">
        <w:rPr>
          <w:rFonts w:ascii="仿宋_GB2312" w:eastAsia="仿宋_GB2312" w:hint="eastAsia"/>
          <w:b/>
          <w:sz w:val="28"/>
          <w:szCs w:val="28"/>
        </w:rPr>
        <w:t>七、实践教学改革与大学生创新能力培养</w:t>
      </w:r>
    </w:p>
    <w:p w:rsidR="00DC0B6E" w:rsidRPr="004D332F" w:rsidRDefault="00DC0B6E" w:rsidP="00DC0B6E">
      <w:pPr>
        <w:ind w:firstLineChars="200" w:firstLine="550"/>
        <w:rPr>
          <w:rFonts w:ascii="仿宋_GB2312" w:eastAsia="仿宋_GB2312"/>
          <w:sz w:val="28"/>
          <w:szCs w:val="28"/>
        </w:rPr>
      </w:pPr>
      <w:r w:rsidRPr="004D332F">
        <w:rPr>
          <w:rFonts w:ascii="仿宋_GB2312" w:eastAsia="仿宋_GB2312" w:hint="eastAsia"/>
          <w:sz w:val="28"/>
          <w:szCs w:val="28"/>
        </w:rPr>
        <w:t>实验教学改革，实践教学体系和运行模式建设与研究；实践课教师队伍建设；实践教育基地建设模式的研究与实践；实验教学示范中心、虚拟仿真实验中心、工程训练中心、实习实训基地的建设、管理与运行机制研究；大学生实践能力培养、毕业实习、毕业设计（论文）等各实践教学环节的建设与管理研究；大学生创新创业教育与就业、创业能力研究；</w:t>
      </w:r>
      <w:r w:rsidRPr="00737E62">
        <w:rPr>
          <w:rFonts w:ascii="仿宋_GB2312" w:eastAsia="仿宋_GB2312" w:hint="eastAsia"/>
          <w:sz w:val="28"/>
          <w:szCs w:val="28"/>
        </w:rPr>
        <w:t>创新创业教育课程体系建设、创新创业实践平台建设、创新创业教育实践、创新创业教育管理改革等</w:t>
      </w:r>
      <w:r>
        <w:rPr>
          <w:rFonts w:ascii="仿宋_GB2312" w:eastAsia="仿宋_GB2312" w:hint="eastAsia"/>
          <w:sz w:val="28"/>
          <w:szCs w:val="28"/>
        </w:rPr>
        <w:t>；</w:t>
      </w:r>
      <w:r w:rsidRPr="004D332F">
        <w:rPr>
          <w:rFonts w:ascii="仿宋_GB2312" w:eastAsia="仿宋_GB2312" w:hint="eastAsia"/>
          <w:sz w:val="28"/>
          <w:szCs w:val="28"/>
        </w:rPr>
        <w:t>大学生科技创新竞赛活动组织管理模式研究；大学生创新活动基地建设和运行管理机制研究；第二课堂与大学生创新能力培养研究等。</w:t>
      </w:r>
    </w:p>
    <w:p w:rsidR="00DC0B6E" w:rsidRPr="004D332F" w:rsidRDefault="00DC0B6E" w:rsidP="00DC0B6E">
      <w:pPr>
        <w:ind w:firstLineChars="200" w:firstLine="552"/>
        <w:rPr>
          <w:rFonts w:ascii="仿宋_GB2312" w:eastAsia="仿宋_GB2312"/>
          <w:b/>
          <w:sz w:val="28"/>
          <w:szCs w:val="28"/>
        </w:rPr>
      </w:pPr>
      <w:r w:rsidRPr="004D332F">
        <w:rPr>
          <w:rFonts w:ascii="仿宋_GB2312" w:eastAsia="仿宋_GB2312" w:hint="eastAsia"/>
          <w:b/>
          <w:sz w:val="28"/>
          <w:szCs w:val="28"/>
        </w:rPr>
        <w:t>八、湖北省高校优质教学资源的建设与共享机制研究</w:t>
      </w:r>
    </w:p>
    <w:p w:rsidR="00DC0B6E" w:rsidRPr="004D332F" w:rsidRDefault="00DC0B6E" w:rsidP="00DC0B6E">
      <w:pPr>
        <w:ind w:firstLineChars="200" w:firstLine="550"/>
        <w:rPr>
          <w:rFonts w:ascii="仿宋_GB2312" w:eastAsia="仿宋_GB2312"/>
          <w:sz w:val="28"/>
          <w:szCs w:val="28"/>
        </w:rPr>
      </w:pPr>
      <w:r w:rsidRPr="004D332F">
        <w:rPr>
          <w:rFonts w:ascii="仿宋_GB2312" w:eastAsia="仿宋_GB2312" w:hint="eastAsia"/>
          <w:sz w:val="28"/>
          <w:szCs w:val="28"/>
        </w:rPr>
        <w:t>包括校际合作、省部高校共建及对口支持协作、区域教学联合体建设、教学资源网络平台建设与优质教学资源共享机制研究与实践。</w:t>
      </w:r>
    </w:p>
    <w:p w:rsidR="00DC0B6E" w:rsidRPr="004D332F" w:rsidRDefault="00DC0B6E" w:rsidP="00DC0B6E">
      <w:pPr>
        <w:ind w:firstLineChars="200" w:firstLine="552"/>
        <w:rPr>
          <w:rFonts w:ascii="仿宋_GB2312" w:eastAsia="仿宋_GB2312"/>
          <w:b/>
          <w:sz w:val="28"/>
          <w:szCs w:val="28"/>
        </w:rPr>
      </w:pPr>
      <w:r w:rsidRPr="004D332F">
        <w:rPr>
          <w:rFonts w:ascii="仿宋_GB2312" w:eastAsia="仿宋_GB2312" w:hint="eastAsia"/>
          <w:b/>
          <w:sz w:val="28"/>
          <w:szCs w:val="28"/>
        </w:rPr>
        <w:t>九、高校教学质量管理及保障、监控机制和体系研究</w:t>
      </w:r>
    </w:p>
    <w:p w:rsidR="00DC0B6E" w:rsidRPr="004D332F" w:rsidRDefault="00DC0B6E" w:rsidP="00DC0B6E">
      <w:pPr>
        <w:ind w:firstLineChars="200" w:firstLine="550"/>
        <w:rPr>
          <w:rFonts w:ascii="仿宋_GB2312" w:eastAsia="仿宋_GB2312"/>
          <w:sz w:val="28"/>
          <w:szCs w:val="28"/>
        </w:rPr>
      </w:pPr>
      <w:r>
        <w:rPr>
          <w:rFonts w:ascii="仿宋_GB2312" w:eastAsia="仿宋_GB2312" w:hint="eastAsia"/>
          <w:sz w:val="28"/>
          <w:szCs w:val="28"/>
        </w:rPr>
        <w:t>本科专业类教学质量国家标准实施</w:t>
      </w:r>
      <w:r w:rsidRPr="00BA0F25">
        <w:rPr>
          <w:rFonts w:ascii="仿宋_GB2312" w:eastAsia="仿宋_GB2312" w:hint="eastAsia"/>
          <w:sz w:val="28"/>
          <w:szCs w:val="28"/>
        </w:rPr>
        <w:t>研究</w:t>
      </w:r>
      <w:r>
        <w:rPr>
          <w:rFonts w:ascii="仿宋_GB2312" w:eastAsia="仿宋_GB2312" w:hint="eastAsia"/>
          <w:sz w:val="28"/>
          <w:szCs w:val="28"/>
        </w:rPr>
        <w:t>与实践；高校严格课堂教学管理与课堂改革方面的研究与实践；</w:t>
      </w:r>
      <w:r w:rsidRPr="004D332F">
        <w:rPr>
          <w:rFonts w:ascii="仿宋_GB2312" w:eastAsia="仿宋_GB2312" w:hint="eastAsia"/>
          <w:sz w:val="28"/>
          <w:szCs w:val="28"/>
        </w:rPr>
        <w:t>专业人才培养评价标准体系构建研究与实践；教学状态和教学质量监测的常态化、信息化研究与实践；高校本科教学工作合格评估和审核评估研究；高校教学质量管理体制、质量监控体系和保障体系的研究；高等学校教学质量标准体系建设；本科人才培养质量评价体系及评价方法研究；高校专业认证、课程评估研究；</w:t>
      </w:r>
      <w:r w:rsidRPr="004D332F">
        <w:rPr>
          <w:rFonts w:ascii="仿宋_GB2312" w:eastAsia="仿宋_GB2312" w:hint="eastAsia"/>
          <w:sz w:val="28"/>
          <w:szCs w:val="28"/>
        </w:rPr>
        <w:lastRenderedPageBreak/>
        <w:t>高校教学督导工作研究；学分制改革研究等。</w:t>
      </w:r>
    </w:p>
    <w:p w:rsidR="00DC0B6E" w:rsidRPr="004D332F" w:rsidRDefault="00DC0B6E" w:rsidP="00DC0B6E">
      <w:pPr>
        <w:ind w:firstLineChars="200" w:firstLine="552"/>
        <w:rPr>
          <w:rFonts w:ascii="仿宋_GB2312" w:eastAsia="仿宋_GB2312"/>
          <w:b/>
          <w:sz w:val="28"/>
          <w:szCs w:val="28"/>
        </w:rPr>
      </w:pPr>
      <w:r w:rsidRPr="004D332F">
        <w:rPr>
          <w:rFonts w:ascii="仿宋_GB2312" w:eastAsia="仿宋_GB2312" w:hint="eastAsia"/>
          <w:b/>
          <w:sz w:val="28"/>
          <w:szCs w:val="28"/>
        </w:rPr>
        <w:t>十、高等教育信息化研究。</w:t>
      </w:r>
    </w:p>
    <w:p w:rsidR="00DC0B6E" w:rsidRPr="004D332F" w:rsidRDefault="00DC0B6E" w:rsidP="00DC0B6E">
      <w:pPr>
        <w:ind w:firstLineChars="200" w:firstLine="550"/>
        <w:rPr>
          <w:rFonts w:ascii="仿宋_GB2312" w:eastAsia="仿宋_GB2312"/>
          <w:sz w:val="28"/>
          <w:szCs w:val="28"/>
        </w:rPr>
      </w:pPr>
      <w:r w:rsidRPr="00737E62">
        <w:rPr>
          <w:rFonts w:ascii="仿宋_GB2312" w:eastAsia="仿宋_GB2312" w:hint="eastAsia"/>
          <w:sz w:val="28"/>
          <w:szCs w:val="28"/>
        </w:rPr>
        <w:t>信息技术与</w:t>
      </w:r>
      <w:r>
        <w:rPr>
          <w:rFonts w:ascii="仿宋_GB2312" w:eastAsia="仿宋_GB2312" w:hint="eastAsia"/>
          <w:sz w:val="28"/>
          <w:szCs w:val="28"/>
        </w:rPr>
        <w:t>教育</w:t>
      </w:r>
      <w:r w:rsidRPr="00737E62">
        <w:rPr>
          <w:rFonts w:ascii="仿宋_GB2312" w:eastAsia="仿宋_GB2312" w:hint="eastAsia"/>
          <w:sz w:val="28"/>
          <w:szCs w:val="28"/>
        </w:rPr>
        <w:t>教学的</w:t>
      </w:r>
      <w:r>
        <w:rPr>
          <w:rFonts w:ascii="仿宋_GB2312" w:eastAsia="仿宋_GB2312" w:hint="eastAsia"/>
          <w:sz w:val="28"/>
          <w:szCs w:val="28"/>
        </w:rPr>
        <w:t>深度</w:t>
      </w:r>
      <w:r w:rsidRPr="00737E62">
        <w:rPr>
          <w:rFonts w:ascii="仿宋_GB2312" w:eastAsia="仿宋_GB2312" w:hint="eastAsia"/>
          <w:sz w:val="28"/>
          <w:szCs w:val="28"/>
        </w:rPr>
        <w:t>融合</w:t>
      </w:r>
      <w:r>
        <w:rPr>
          <w:rFonts w:ascii="仿宋_GB2312" w:eastAsia="仿宋_GB2312" w:hint="eastAsia"/>
          <w:sz w:val="28"/>
          <w:szCs w:val="28"/>
        </w:rPr>
        <w:t>如微课、在线开放课程建设</w:t>
      </w:r>
      <w:r w:rsidRPr="00737E62">
        <w:rPr>
          <w:rFonts w:ascii="仿宋_GB2312" w:eastAsia="仿宋_GB2312" w:hint="eastAsia"/>
          <w:sz w:val="28"/>
          <w:szCs w:val="28"/>
        </w:rPr>
        <w:t>、翻转课堂等</w:t>
      </w:r>
      <w:r>
        <w:rPr>
          <w:rFonts w:ascii="仿宋_GB2312" w:eastAsia="仿宋_GB2312" w:hint="eastAsia"/>
          <w:sz w:val="28"/>
          <w:szCs w:val="28"/>
        </w:rPr>
        <w:t>方面研究；</w:t>
      </w:r>
      <w:r w:rsidRPr="004D332F">
        <w:rPr>
          <w:rFonts w:ascii="仿宋_GB2312" w:eastAsia="仿宋_GB2312" w:hint="eastAsia"/>
          <w:sz w:val="28"/>
          <w:szCs w:val="28"/>
        </w:rPr>
        <w:t>教学管理数字化、信息化建设研究与实践；教学资源平台建设与管理、现代信息网络技术在教学中的运用、现代远程高等教育教学体系的构建及管理研究。</w:t>
      </w:r>
    </w:p>
    <w:p w:rsidR="00DC0B6E" w:rsidRPr="004D332F" w:rsidRDefault="00DC0B6E" w:rsidP="00DC0B6E">
      <w:pPr>
        <w:ind w:firstLineChars="200" w:firstLine="552"/>
        <w:rPr>
          <w:rFonts w:ascii="仿宋_GB2312" w:eastAsia="仿宋_GB2312"/>
          <w:b/>
          <w:sz w:val="28"/>
          <w:szCs w:val="28"/>
        </w:rPr>
      </w:pPr>
      <w:r w:rsidRPr="004D332F">
        <w:rPr>
          <w:rFonts w:ascii="仿宋_GB2312" w:eastAsia="仿宋_GB2312" w:hint="eastAsia"/>
          <w:b/>
          <w:sz w:val="28"/>
          <w:szCs w:val="28"/>
        </w:rPr>
        <w:t>十一、研究生教育教学改革</w:t>
      </w:r>
    </w:p>
    <w:p w:rsidR="00DC0B6E" w:rsidRPr="004D332F" w:rsidRDefault="00DC0B6E" w:rsidP="00DC0B6E">
      <w:pPr>
        <w:ind w:firstLineChars="200" w:firstLine="550"/>
        <w:rPr>
          <w:rFonts w:ascii="仿宋_GB2312" w:eastAsia="仿宋_GB2312"/>
          <w:b/>
          <w:sz w:val="28"/>
          <w:szCs w:val="28"/>
        </w:rPr>
      </w:pPr>
      <w:r w:rsidRPr="004D332F">
        <w:rPr>
          <w:rFonts w:ascii="仿宋_GB2312" w:eastAsia="仿宋_GB2312" w:hint="eastAsia"/>
          <w:sz w:val="28"/>
          <w:szCs w:val="28"/>
        </w:rPr>
        <w:t>学位与研究生教育基本理论研究；学位与研究生教育重大改革试点项目研究与实践；研究生教育国际合作现状与发展研究；学术学位与专业学位研究生教育协调发展研究与实践；学科建设与研究生培养及其质量保证研究与实践；学科及学位授权点建设绩效评估研究；研究生分类、分层培养模式改革研究与实践；协同创新、跨学科及联合培养机制研究；研究生课程体系建设研究；专业学位研究生案例教学和案例库建设研究；导师队伍建设及导师队伍遴选、聘任机制研究；研究生教育质量保证体系建设规范、监督体系研究；学风建设与学术规范教育研究等。</w:t>
      </w:r>
    </w:p>
    <w:p w:rsidR="00DC0B6E" w:rsidRPr="004D332F" w:rsidRDefault="00DC0B6E" w:rsidP="00DC0B6E">
      <w:pPr>
        <w:ind w:firstLineChars="200" w:firstLine="552"/>
        <w:rPr>
          <w:rFonts w:ascii="仿宋_GB2312" w:eastAsia="仿宋_GB2312"/>
          <w:b/>
          <w:sz w:val="28"/>
          <w:szCs w:val="28"/>
        </w:rPr>
      </w:pPr>
      <w:r w:rsidRPr="004D332F">
        <w:rPr>
          <w:rFonts w:ascii="仿宋_GB2312" w:eastAsia="仿宋_GB2312" w:hint="eastAsia"/>
          <w:b/>
          <w:sz w:val="28"/>
          <w:szCs w:val="28"/>
        </w:rPr>
        <w:t>十二、高职高专教育教学改革</w:t>
      </w:r>
    </w:p>
    <w:p w:rsidR="00DC0B6E" w:rsidRPr="004D332F" w:rsidRDefault="00DC0B6E" w:rsidP="00DC0B6E">
      <w:pPr>
        <w:ind w:firstLineChars="200" w:firstLine="550"/>
        <w:rPr>
          <w:rFonts w:ascii="仿宋_GB2312" w:eastAsia="仿宋_GB2312"/>
          <w:sz w:val="28"/>
          <w:szCs w:val="28"/>
        </w:rPr>
      </w:pPr>
      <w:r w:rsidRPr="004D332F">
        <w:rPr>
          <w:rFonts w:ascii="仿宋_GB2312" w:eastAsia="仿宋_GB2312" w:hint="eastAsia"/>
          <w:sz w:val="28"/>
          <w:szCs w:val="28"/>
        </w:rPr>
        <w:t>示范性高等职业院校建设的研究与实践；高职高专校企合作办学模式研究；高职高专高端技能型人才培养体系研究；高职高专以工学结合为切入点的人才培养模式改革研究；工作过程系统化课程体系改革研究；“教学做”一体化教学模式改革研究与实践；双师素质”与“双师结构”教师队伍建设研究与实践；高职高专生产性实训基地建设的研究与实践；</w:t>
      </w:r>
      <w:r w:rsidRPr="004D332F">
        <w:rPr>
          <w:rFonts w:ascii="仿宋_GB2312" w:eastAsia="仿宋_GB2312" w:hint="eastAsia"/>
          <w:sz w:val="28"/>
          <w:szCs w:val="28"/>
        </w:rPr>
        <w:lastRenderedPageBreak/>
        <w:t>高职高专“双证书”制度推进及职业资格鉴定工作研究与实践；职业教育学生核心能力培养研究；行业企业参与职业教育办学研究；中职和高职教育有效衔接研究；职业教育校企联合办学的实证研究；大学生职业技能大赛组织管理模式研究；高职高专专业文化、课程文化建设研究与实践；高职高专教学资源库建设研究与实践；高职高专人才培养工作评估研究；高职高专人才培养工作状态数据平台的建设与应用研究等。</w:t>
      </w:r>
    </w:p>
    <w:p w:rsidR="00DC0B6E" w:rsidRPr="004D332F" w:rsidRDefault="00DC0B6E" w:rsidP="00DC0B6E">
      <w:pPr>
        <w:ind w:firstLineChars="200" w:firstLine="552"/>
        <w:rPr>
          <w:rFonts w:ascii="仿宋_GB2312" w:eastAsia="仿宋_GB2312"/>
          <w:b/>
          <w:sz w:val="28"/>
          <w:szCs w:val="28"/>
        </w:rPr>
      </w:pPr>
      <w:r w:rsidRPr="004D332F">
        <w:rPr>
          <w:rFonts w:ascii="仿宋_GB2312" w:eastAsia="仿宋_GB2312" w:hint="eastAsia"/>
          <w:b/>
          <w:sz w:val="28"/>
          <w:szCs w:val="28"/>
        </w:rPr>
        <w:t>十三、独立学院、民办高校办学机制、教学管理模式研究</w:t>
      </w:r>
    </w:p>
    <w:p w:rsidR="00DC0B6E" w:rsidRPr="004D332F" w:rsidRDefault="00DC0B6E" w:rsidP="00DC0B6E">
      <w:pPr>
        <w:ind w:firstLineChars="200" w:firstLine="550"/>
        <w:rPr>
          <w:rFonts w:ascii="仿宋_GB2312" w:eastAsia="仿宋_GB2312"/>
          <w:sz w:val="28"/>
          <w:szCs w:val="28"/>
        </w:rPr>
      </w:pPr>
      <w:r w:rsidRPr="004D332F">
        <w:rPr>
          <w:rFonts w:ascii="仿宋_GB2312" w:eastAsia="仿宋_GB2312" w:hint="eastAsia"/>
          <w:sz w:val="28"/>
          <w:szCs w:val="28"/>
        </w:rPr>
        <w:t>民办高等学校、独立学院的体制和运行机制的研究与实践、教师队伍建设研究与实践、办学模式的研究与实践等。</w:t>
      </w:r>
    </w:p>
    <w:p w:rsidR="00DC0B6E" w:rsidRPr="004D332F" w:rsidRDefault="00DC0B6E" w:rsidP="00DC0B6E">
      <w:pPr>
        <w:ind w:firstLineChars="200" w:firstLine="552"/>
        <w:rPr>
          <w:rFonts w:ascii="仿宋_GB2312" w:eastAsia="仿宋_GB2312"/>
          <w:b/>
          <w:sz w:val="28"/>
          <w:szCs w:val="28"/>
        </w:rPr>
      </w:pPr>
      <w:r w:rsidRPr="004D332F">
        <w:rPr>
          <w:rFonts w:ascii="仿宋_GB2312" w:eastAsia="仿宋_GB2312" w:hint="eastAsia"/>
          <w:b/>
          <w:sz w:val="28"/>
          <w:szCs w:val="28"/>
        </w:rPr>
        <w:t>十四、其他</w:t>
      </w:r>
    </w:p>
    <w:p w:rsidR="00DC0B6E" w:rsidRPr="004D332F" w:rsidRDefault="00DC0B6E" w:rsidP="00DC0B6E">
      <w:pPr>
        <w:ind w:firstLineChars="200" w:firstLine="550"/>
        <w:rPr>
          <w:rFonts w:ascii="仿宋_GB2312" w:eastAsia="仿宋_GB2312"/>
          <w:sz w:val="28"/>
          <w:szCs w:val="28"/>
        </w:rPr>
      </w:pPr>
      <w:r w:rsidRPr="004D332F">
        <w:rPr>
          <w:rFonts w:ascii="仿宋_GB2312" w:eastAsia="仿宋_GB2312" w:hint="eastAsia"/>
          <w:sz w:val="28"/>
          <w:szCs w:val="28"/>
        </w:rPr>
        <w:t>成人高等教育人才培养目标定位、培养模式、质量保障体制机制研究。</w:t>
      </w:r>
    </w:p>
    <w:p w:rsidR="00DC0B6E" w:rsidRPr="004D332F" w:rsidRDefault="00DC0B6E" w:rsidP="00DC0B6E">
      <w:pPr>
        <w:ind w:firstLineChars="200" w:firstLine="550"/>
        <w:rPr>
          <w:rFonts w:ascii="仿宋_GB2312" w:eastAsia="仿宋_GB2312"/>
          <w:sz w:val="28"/>
          <w:szCs w:val="28"/>
        </w:rPr>
      </w:pPr>
      <w:r w:rsidRPr="004D332F">
        <w:rPr>
          <w:rFonts w:ascii="仿宋_GB2312" w:eastAsia="仿宋_GB2312" w:hint="eastAsia"/>
          <w:sz w:val="28"/>
          <w:szCs w:val="28"/>
        </w:rPr>
        <w:t>高等教育国际合作办学机制和培养模式的理论与实践研究。</w:t>
      </w:r>
    </w:p>
    <w:p w:rsidR="00DC0B6E" w:rsidRPr="004D332F" w:rsidRDefault="00DC0B6E" w:rsidP="00DC0B6E">
      <w:pPr>
        <w:ind w:firstLineChars="200" w:firstLine="550"/>
        <w:rPr>
          <w:rFonts w:ascii="仿宋_GB2312" w:eastAsia="仿宋_GB2312"/>
          <w:sz w:val="28"/>
          <w:szCs w:val="28"/>
        </w:rPr>
      </w:pPr>
      <w:r w:rsidRPr="004D332F">
        <w:rPr>
          <w:rFonts w:ascii="仿宋_GB2312" w:eastAsia="仿宋_GB2312" w:hint="eastAsia"/>
          <w:sz w:val="28"/>
          <w:szCs w:val="28"/>
        </w:rPr>
        <w:t>高等学校教学“质量工程”项目以及教学科研项目及成果的规范化管理和推广应用及示范作用研究。</w:t>
      </w:r>
    </w:p>
    <w:p w:rsidR="00DC0B6E" w:rsidRPr="004D332F" w:rsidRDefault="00DC0B6E" w:rsidP="00DC0B6E">
      <w:pPr>
        <w:rPr>
          <w:rFonts w:ascii="仿宋_GB2312" w:eastAsia="仿宋_GB2312"/>
          <w:sz w:val="28"/>
          <w:szCs w:val="28"/>
        </w:rPr>
        <w:sectPr w:rsidR="00DC0B6E" w:rsidRPr="004D332F" w:rsidSect="0067196C">
          <w:footerReference w:type="even" r:id="rId4"/>
          <w:footerReference w:type="default" r:id="rId5"/>
          <w:pgSz w:w="11906" w:h="16838" w:code="9"/>
          <w:pgMar w:top="2155" w:right="1701" w:bottom="1814" w:left="1701" w:header="851" w:footer="992" w:gutter="0"/>
          <w:pgNumType w:fmt="numberInDash"/>
          <w:cols w:space="425"/>
          <w:docGrid w:type="linesAndChars" w:linePitch="612" w:charSpace="-1032"/>
        </w:sectPr>
      </w:pPr>
    </w:p>
    <w:p w:rsidR="00AB33F4" w:rsidRDefault="00DC0B6E"/>
    <w:sectPr w:rsidR="00AB33F4" w:rsidSect="00FB16D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D04" w:rsidRDefault="00DC0B6E" w:rsidP="0067196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06D04" w:rsidRDefault="00DC0B6E" w:rsidP="0067196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D04" w:rsidRPr="00BA43EE" w:rsidRDefault="00DC0B6E" w:rsidP="0067196C">
    <w:pPr>
      <w:pStyle w:val="a3"/>
      <w:framePr w:wrap="around" w:vAnchor="text" w:hAnchor="margin" w:xAlign="right" w:y="1"/>
      <w:rPr>
        <w:rStyle w:val="a4"/>
        <w:sz w:val="24"/>
        <w:szCs w:val="24"/>
      </w:rPr>
    </w:pPr>
    <w:r w:rsidRPr="00BA43EE">
      <w:rPr>
        <w:rStyle w:val="a4"/>
        <w:sz w:val="24"/>
        <w:szCs w:val="24"/>
      </w:rPr>
      <w:fldChar w:fldCharType="begin"/>
    </w:r>
    <w:r w:rsidRPr="00BA43EE">
      <w:rPr>
        <w:rStyle w:val="a4"/>
        <w:sz w:val="24"/>
        <w:szCs w:val="24"/>
      </w:rPr>
      <w:instrText xml:space="preserve">PAGE  </w:instrText>
    </w:r>
    <w:r w:rsidRPr="00BA43EE">
      <w:rPr>
        <w:rStyle w:val="a4"/>
        <w:sz w:val="24"/>
        <w:szCs w:val="24"/>
      </w:rPr>
      <w:fldChar w:fldCharType="separate"/>
    </w:r>
    <w:r>
      <w:rPr>
        <w:rStyle w:val="a4"/>
        <w:noProof/>
        <w:sz w:val="24"/>
        <w:szCs w:val="24"/>
      </w:rPr>
      <w:t>7</w:t>
    </w:r>
    <w:r w:rsidRPr="00BA43EE">
      <w:rPr>
        <w:rStyle w:val="a4"/>
        <w:sz w:val="24"/>
        <w:szCs w:val="24"/>
      </w:rPr>
      <w:fldChar w:fldCharType="end"/>
    </w:r>
  </w:p>
  <w:p w:rsidR="00106D04" w:rsidRDefault="00DC0B6E" w:rsidP="0067196C">
    <w:pPr>
      <w:pStyle w:val="a3"/>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0B6E"/>
    <w:rsid w:val="0014268F"/>
    <w:rsid w:val="006F28CF"/>
    <w:rsid w:val="00DC0B6E"/>
    <w:rsid w:val="00FB16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B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C0B6E"/>
    <w:pPr>
      <w:tabs>
        <w:tab w:val="center" w:pos="4153"/>
        <w:tab w:val="right" w:pos="8306"/>
      </w:tabs>
      <w:snapToGrid w:val="0"/>
      <w:jc w:val="left"/>
    </w:pPr>
    <w:rPr>
      <w:rFonts w:ascii="仿宋_GB2312" w:eastAsia="仿宋_GB2312"/>
      <w:sz w:val="18"/>
      <w:szCs w:val="18"/>
    </w:rPr>
  </w:style>
  <w:style w:type="character" w:customStyle="1" w:styleId="Char">
    <w:name w:val="页脚 Char"/>
    <w:basedOn w:val="a0"/>
    <w:link w:val="a3"/>
    <w:uiPriority w:val="99"/>
    <w:rsid w:val="00DC0B6E"/>
    <w:rPr>
      <w:rFonts w:ascii="仿宋_GB2312" w:eastAsia="仿宋_GB2312" w:hAnsi="Times New Roman" w:cs="Times New Roman"/>
      <w:sz w:val="18"/>
      <w:szCs w:val="18"/>
    </w:rPr>
  </w:style>
  <w:style w:type="character" w:styleId="a4">
    <w:name w:val="page number"/>
    <w:basedOn w:val="a0"/>
    <w:uiPriority w:val="99"/>
    <w:rsid w:val="00DC0B6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482</Words>
  <Characters>2750</Characters>
  <Application>Microsoft Office Word</Application>
  <DocSecurity>0</DocSecurity>
  <Lines>22</Lines>
  <Paragraphs>6</Paragraphs>
  <ScaleCrop>false</ScaleCrop>
  <Company> </Company>
  <LinksUpToDate>false</LinksUpToDate>
  <CharactersWithSpaces>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jyt1206-wb</dc:creator>
  <cp:lastModifiedBy>jyt1206-wb</cp:lastModifiedBy>
  <cp:revision>1</cp:revision>
  <dcterms:created xsi:type="dcterms:W3CDTF">2018-11-30T04:02:00Z</dcterms:created>
  <dcterms:modified xsi:type="dcterms:W3CDTF">2018-11-30T04:03:00Z</dcterms:modified>
</cp:coreProperties>
</file>