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D4" w:rsidRPr="00E316D4" w:rsidRDefault="00E316D4" w:rsidP="00E316D4">
      <w:pPr>
        <w:spacing w:line="360" w:lineRule="auto"/>
        <w:ind w:left="843" w:hangingChars="300" w:hanging="843"/>
        <w:jc w:val="center"/>
        <w:rPr>
          <w:rFonts w:ascii="仿宋_GB2312" w:eastAsia="仿宋_GB2312"/>
          <w:b/>
          <w:sz w:val="28"/>
          <w:szCs w:val="28"/>
        </w:rPr>
      </w:pPr>
      <w:r w:rsidRPr="00E316D4">
        <w:rPr>
          <w:rFonts w:ascii="仿宋_GB2312" w:eastAsia="仿宋_GB2312" w:hint="eastAsia"/>
          <w:b/>
          <w:sz w:val="28"/>
          <w:szCs w:val="28"/>
        </w:rPr>
        <w:t>0</w:t>
      </w:r>
      <w:r w:rsidRPr="00E316D4">
        <w:rPr>
          <w:rFonts w:ascii="仿宋_GB2312" w:eastAsia="仿宋_GB2312"/>
          <w:b/>
          <w:sz w:val="28"/>
          <w:szCs w:val="28"/>
        </w:rPr>
        <w:t>06</w:t>
      </w:r>
      <w:r w:rsidRPr="00E316D4">
        <w:rPr>
          <w:rFonts w:ascii="仿宋_GB2312" w:eastAsia="仿宋_GB2312" w:hint="eastAsia"/>
          <w:b/>
          <w:sz w:val="28"/>
          <w:szCs w:val="28"/>
        </w:rPr>
        <w:t>6工业</w:t>
      </w:r>
      <w:r w:rsidRPr="00E316D4">
        <w:rPr>
          <w:rFonts w:ascii="仿宋_GB2312" w:eastAsia="仿宋_GB2312"/>
          <w:b/>
          <w:sz w:val="28"/>
          <w:szCs w:val="28"/>
        </w:rPr>
        <w:t>机器人专</w:t>
      </w:r>
      <w:r w:rsidRPr="00E316D4">
        <w:rPr>
          <w:rFonts w:ascii="仿宋_GB2312" w:eastAsia="仿宋_GB2312" w:hint="eastAsia"/>
          <w:b/>
          <w:sz w:val="28"/>
          <w:szCs w:val="28"/>
        </w:rPr>
        <w:t>任</w:t>
      </w:r>
      <w:r w:rsidRPr="00E316D4">
        <w:rPr>
          <w:rFonts w:ascii="仿宋_GB2312" w:eastAsia="仿宋_GB2312"/>
          <w:b/>
          <w:sz w:val="28"/>
          <w:szCs w:val="28"/>
        </w:rPr>
        <w:t>教师</w:t>
      </w:r>
      <w:r w:rsidR="000A1E9B">
        <w:rPr>
          <w:rFonts w:ascii="仿宋_GB2312" w:eastAsia="仿宋_GB2312" w:hint="eastAsia"/>
          <w:b/>
          <w:sz w:val="28"/>
          <w:szCs w:val="28"/>
        </w:rPr>
        <w:t>说课内容</w:t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主题</w:t>
      </w:r>
      <w:r>
        <w:rPr>
          <w:rFonts w:ascii="仿宋_GB2312" w:eastAsia="仿宋_GB2312"/>
          <w:sz w:val="24"/>
        </w:rPr>
        <w:t>：PLC控制系统的设计</w:t>
      </w:r>
      <w:r>
        <w:rPr>
          <w:rFonts w:ascii="仿宋_GB2312" w:eastAsia="仿宋_GB2312"/>
          <w:sz w:val="24"/>
        </w:rPr>
        <w:t>—</w:t>
      </w:r>
      <w:r>
        <w:rPr>
          <w:rFonts w:ascii="仿宋_GB2312" w:eastAsia="仿宋_GB2312" w:hint="eastAsia"/>
          <w:sz w:val="24"/>
        </w:rPr>
        <w:t>数控</w:t>
      </w:r>
      <w:r>
        <w:rPr>
          <w:rFonts w:ascii="仿宋_GB2312" w:eastAsia="仿宋_GB2312"/>
          <w:sz w:val="24"/>
        </w:rPr>
        <w:t>车床四</w:t>
      </w:r>
      <w:r>
        <w:rPr>
          <w:rFonts w:ascii="仿宋_GB2312" w:eastAsia="仿宋_GB2312" w:hint="eastAsia"/>
          <w:sz w:val="24"/>
        </w:rPr>
        <w:t>工位</w:t>
      </w:r>
      <w:r>
        <w:rPr>
          <w:rFonts w:ascii="仿宋_GB2312" w:eastAsia="仿宋_GB2312"/>
          <w:sz w:val="24"/>
        </w:rPr>
        <w:t>自动</w:t>
      </w:r>
      <w:r>
        <w:rPr>
          <w:rFonts w:ascii="仿宋_GB2312" w:eastAsia="仿宋_GB2312" w:hint="eastAsia"/>
          <w:sz w:val="24"/>
        </w:rPr>
        <w:t>刀架控制</w:t>
      </w:r>
      <w:r>
        <w:rPr>
          <w:rFonts w:ascii="仿宋_GB2312" w:eastAsia="仿宋_GB2312"/>
          <w:sz w:val="24"/>
        </w:rPr>
        <w:t>程</w:t>
      </w:r>
      <w:r>
        <w:rPr>
          <w:rFonts w:ascii="仿宋_GB2312" w:eastAsia="仿宋_GB2312" w:hint="eastAsia"/>
          <w:sz w:val="24"/>
        </w:rPr>
        <w:t>序</w:t>
      </w:r>
      <w:r>
        <w:rPr>
          <w:rFonts w:ascii="仿宋_GB2312" w:eastAsia="仿宋_GB2312"/>
          <w:sz w:val="24"/>
        </w:rPr>
        <w:t>分析</w:t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142240</wp:posOffset>
            </wp:positionV>
            <wp:extent cx="3124200" cy="2105025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</w:p>
    <w:p w:rsidR="00E316D4" w:rsidRDefault="00E316D4" w:rsidP="003E0AE4">
      <w:pPr>
        <w:spacing w:line="360" w:lineRule="auto"/>
        <w:rPr>
          <w:rFonts w:ascii="仿宋_GB2312" w:eastAsia="仿宋_GB2312"/>
          <w:sz w:val="24"/>
        </w:rPr>
      </w:pPr>
    </w:p>
    <w:p w:rsidR="00E316D4" w:rsidRPr="00162D03" w:rsidRDefault="00E316D4" w:rsidP="00E316D4">
      <w:pPr>
        <w:spacing w:line="360" w:lineRule="auto"/>
        <w:ind w:leftChars="257" w:left="56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4"/>
        </w:rPr>
        <w:t xml:space="preserve">            </w:t>
      </w:r>
      <w:r>
        <w:rPr>
          <w:rFonts w:ascii="仿宋_GB2312" w:eastAsia="仿宋_GB2312"/>
          <w:sz w:val="24"/>
        </w:rPr>
        <w:t xml:space="preserve">  </w:t>
      </w:r>
      <w:r w:rsidRPr="00162D03">
        <w:rPr>
          <w:rFonts w:ascii="仿宋_GB2312" w:eastAsia="仿宋_GB2312"/>
          <w:szCs w:val="21"/>
        </w:rPr>
        <w:t xml:space="preserve"> </w:t>
      </w:r>
      <w:r w:rsidRPr="00162D03">
        <w:rPr>
          <w:rFonts w:ascii="仿宋_GB2312" w:eastAsia="仿宋_GB2312" w:hint="eastAsia"/>
          <w:szCs w:val="21"/>
        </w:rPr>
        <w:t xml:space="preserve"> 图</w:t>
      </w:r>
      <w:r w:rsidRPr="00162D03">
        <w:rPr>
          <w:rFonts w:ascii="仿宋_GB2312" w:eastAsia="仿宋_GB2312"/>
          <w:szCs w:val="21"/>
        </w:rPr>
        <w:t>：</w:t>
      </w:r>
      <w:r w:rsidRPr="00162D03">
        <w:rPr>
          <w:rFonts w:ascii="仿宋_GB2312" w:eastAsia="仿宋_GB2312" w:hint="eastAsia"/>
          <w:szCs w:val="21"/>
        </w:rPr>
        <w:t>四工位自动刀架</w:t>
      </w:r>
    </w:p>
    <w:p w:rsidR="00E316D4" w:rsidRPr="00162D03" w:rsidRDefault="00E316D4" w:rsidP="00E316D4">
      <w:pPr>
        <w:spacing w:line="360" w:lineRule="auto"/>
        <w:ind w:leftChars="257" w:left="565"/>
        <w:rPr>
          <w:rFonts w:ascii="仿宋_GB2312" w:eastAsia="仿宋_GB2312"/>
          <w:b/>
          <w:sz w:val="24"/>
        </w:rPr>
      </w:pPr>
      <w:r w:rsidRPr="00162D03">
        <w:rPr>
          <w:rFonts w:ascii="仿宋_GB2312" w:eastAsia="仿宋_GB2312" w:hint="eastAsia"/>
          <w:b/>
          <w:sz w:val="24"/>
        </w:rPr>
        <w:t>讲授主要内容：</w:t>
      </w:r>
    </w:p>
    <w:p w:rsidR="00E316D4" w:rsidRPr="00162D03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 w:rsidRPr="00162D03">
        <w:rPr>
          <w:rStyle w:val="Char"/>
          <w:rFonts w:ascii="微软雅黑" w:hAnsi="微软雅黑" w:hint="eastAsia"/>
          <w:b/>
          <w:bCs/>
          <w:color w:val="000000"/>
        </w:rPr>
        <w:t xml:space="preserve"> </w:t>
      </w:r>
      <w:r w:rsidRPr="00162D03">
        <w:rPr>
          <w:rFonts w:ascii="仿宋_GB2312" w:eastAsia="仿宋_GB2312" w:hint="eastAsia"/>
          <w:sz w:val="24"/>
        </w:rPr>
        <w:t> </w:t>
      </w:r>
      <w:r w:rsidRPr="00162D03">
        <w:rPr>
          <w:rFonts w:ascii="仿宋_GB2312" w:eastAsia="仿宋_GB2312" w:hint="eastAsia"/>
          <w:sz w:val="24"/>
        </w:rPr>
        <w:t>电动回转刀架</w:t>
      </w:r>
      <w:r>
        <w:rPr>
          <w:rFonts w:ascii="仿宋_GB2312" w:eastAsia="仿宋_GB2312" w:hint="eastAsia"/>
          <w:sz w:val="24"/>
        </w:rPr>
        <w:t>工作过程</w:t>
      </w:r>
      <w:r>
        <w:rPr>
          <w:rFonts w:ascii="仿宋_GB2312" w:eastAsia="仿宋_GB2312"/>
          <w:sz w:val="24"/>
        </w:rPr>
        <w:t>分析</w:t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安全控制</w:t>
      </w:r>
      <w:r>
        <w:rPr>
          <w:rFonts w:ascii="仿宋_GB2312" w:eastAsia="仿宋_GB2312"/>
          <w:sz w:val="24"/>
        </w:rPr>
        <w:t>要求</w:t>
      </w:r>
      <w:r>
        <w:rPr>
          <w:rFonts w:ascii="仿宋_GB2312" w:eastAsia="仿宋_GB2312" w:hint="eastAsia"/>
          <w:sz w:val="24"/>
        </w:rPr>
        <w:t>分析</w:t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 w:rsidRPr="00162D03">
        <w:rPr>
          <w:rFonts w:hint="eastAsia"/>
        </w:rPr>
        <w:t xml:space="preserve"> </w:t>
      </w:r>
      <w:r w:rsidRPr="00162D03">
        <w:rPr>
          <w:rFonts w:ascii="仿宋_GB2312" w:eastAsia="仿宋_GB2312" w:hint="eastAsia"/>
          <w:sz w:val="24"/>
        </w:rPr>
        <w:t>控制系统设计</w:t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</w:t>
      </w:r>
      <w:r w:rsidRPr="00162D03">
        <w:rPr>
          <w:rFonts w:ascii="仿宋_GB2312" w:eastAsia="仿宋_GB2312" w:hint="eastAsia"/>
          <w:sz w:val="24"/>
        </w:rPr>
        <w:t>控制电路硬件接线图</w:t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162D03">
        <w:rPr>
          <w:rFonts w:ascii="仿宋_GB2312" w:eastAsia="仿宋_GB2312" w:hint="eastAsia"/>
          <w:sz w:val="24"/>
        </w:rPr>
        <w:t>PLC控制流程图</w:t>
      </w:r>
    </w:p>
    <w:p w:rsidR="00E316D4" w:rsidRDefault="00E316D4" w:rsidP="00E316D4">
      <w:pPr>
        <w:spacing w:line="360" w:lineRule="auto"/>
        <w:ind w:leftChars="257" w:left="56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（3）</w:t>
      </w:r>
      <w:r w:rsidRPr="00162D03">
        <w:rPr>
          <w:rFonts w:ascii="仿宋_GB2312" w:eastAsia="仿宋_GB2312" w:hint="eastAsia"/>
          <w:sz w:val="24"/>
        </w:rPr>
        <w:t>PLC软件设计</w:t>
      </w:r>
    </w:p>
    <w:p w:rsidR="004358AB" w:rsidRPr="00E316D4" w:rsidRDefault="004358AB" w:rsidP="00D31D50">
      <w:pPr>
        <w:spacing w:line="220" w:lineRule="atLeast"/>
      </w:pPr>
    </w:p>
    <w:sectPr w:rsidR="004358AB" w:rsidRPr="00E316D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176" w:rsidRDefault="00947176" w:rsidP="00E316D4">
      <w:pPr>
        <w:spacing w:after="0"/>
      </w:pPr>
      <w:r>
        <w:separator/>
      </w:r>
    </w:p>
  </w:endnote>
  <w:endnote w:type="continuationSeparator" w:id="0">
    <w:p w:rsidR="00947176" w:rsidRDefault="00947176" w:rsidP="00E316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176" w:rsidRDefault="00947176" w:rsidP="00E316D4">
      <w:pPr>
        <w:spacing w:after="0"/>
      </w:pPr>
      <w:r>
        <w:separator/>
      </w:r>
    </w:p>
  </w:footnote>
  <w:footnote w:type="continuationSeparator" w:id="0">
    <w:p w:rsidR="00947176" w:rsidRDefault="00947176" w:rsidP="00E316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1E9B"/>
    <w:rsid w:val="00323B43"/>
    <w:rsid w:val="003D37D8"/>
    <w:rsid w:val="003E0AE4"/>
    <w:rsid w:val="00426133"/>
    <w:rsid w:val="004358AB"/>
    <w:rsid w:val="00467B84"/>
    <w:rsid w:val="008B7726"/>
    <w:rsid w:val="00947176"/>
    <w:rsid w:val="00AB5A80"/>
    <w:rsid w:val="00B44AC7"/>
    <w:rsid w:val="00D31D50"/>
    <w:rsid w:val="00E3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6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6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316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6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2017-06-12T02:13:00Z</dcterms:modified>
</cp:coreProperties>
</file>