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b/>
          <w:sz w:val="28"/>
          <w:szCs w:val="28"/>
        </w:rPr>
        <w:t>学校2018年度意识形态研究课题立项结果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4678"/>
        <w:gridCol w:w="20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党总支/直属党支部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高娟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互联网时代高职辅导员主流意识形态工作的路径探索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刘怡静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新时代高职院校辅导员思想政治教育工作对策研究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环境与生化工程学院党总支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刘克勤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文化视域下的高职大学生思想政治教育实践与创新探究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艺术与传媒学院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张胜洪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高校辅导员与班主任思想政治教育协同育人机制研究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艺术与传媒学院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孙博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地域文化融入高职院校校园文化建设研究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张惠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高职英语“课程思政”教学实践实践研究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汪萃萃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新媒体环境下开放教育学生网络素养现状及教育实践研究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开放教育学院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王军梅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高职院校“课程思政”理论研究与实践探索——以武汉软件工程职业学院为例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2018YSXT009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程伟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新时代高职大学生实现大学生梦的能力培养研究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郭晓雯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新媒体视域下提升高校教师思想政治素质研究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李俊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新媒体背景下高职大学生社会主义核心价值观培育研究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田胜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高职院校“课程思政”理论与实践研究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朱海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大学生校园贷风险防范机制研究——以某高职院校为例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张怀学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新媒体视域下提升高校主流意识形态传播力的研究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继续教育学院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黄俊亮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我校师生意识形态领域现状调查研究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党政办、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宣传部党支部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周娅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新形势下高校意识形态风险预警管控机制研究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党政办、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宣传部党支部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曾敏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加强高校意识形态领导权研究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党政办、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宣传部党支部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朱德琳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新媒体场域下高校意识形态话语权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建构研究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组织人事处、纪委、工会党支部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2018YSXT019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尤小波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意识形态视域下高校教师思想政治工作创新研究——“田间地头思政课”实证研究为例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学工、团委、档案馆、创业学院党支部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2018YSXT020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戚赛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高职院校校园贷风险防控机制研究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财务处、科技处党支部</w:t>
            </w: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045"/>
    <w:rsid w:val="0003029A"/>
    <w:rsid w:val="000A51F6"/>
    <w:rsid w:val="000B6F2D"/>
    <w:rsid w:val="00190D4E"/>
    <w:rsid w:val="001C4A03"/>
    <w:rsid w:val="001C65C9"/>
    <w:rsid w:val="00217FFA"/>
    <w:rsid w:val="002A11FC"/>
    <w:rsid w:val="002B2511"/>
    <w:rsid w:val="002E4278"/>
    <w:rsid w:val="003F08C3"/>
    <w:rsid w:val="005D2AF0"/>
    <w:rsid w:val="006023AB"/>
    <w:rsid w:val="00711231"/>
    <w:rsid w:val="00784808"/>
    <w:rsid w:val="00821045"/>
    <w:rsid w:val="008945D5"/>
    <w:rsid w:val="008A5882"/>
    <w:rsid w:val="008D782B"/>
    <w:rsid w:val="00945B44"/>
    <w:rsid w:val="00CF69C1"/>
    <w:rsid w:val="00EF574F"/>
    <w:rsid w:val="00FF7FCB"/>
    <w:rsid w:val="01A92996"/>
    <w:rsid w:val="028C1B71"/>
    <w:rsid w:val="0DC27CEB"/>
    <w:rsid w:val="377510E7"/>
    <w:rsid w:val="46F45303"/>
    <w:rsid w:val="4C8E1874"/>
    <w:rsid w:val="5D241040"/>
    <w:rsid w:val="73671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222</Words>
  <Characters>1270</Characters>
  <Lines>10</Lines>
  <Paragraphs>2</Paragraphs>
  <TotalTime>55</TotalTime>
  <ScaleCrop>false</ScaleCrop>
  <LinksUpToDate>false</LinksUpToDate>
  <CharactersWithSpaces>1490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2018-12-17T03:25:00Z</dcterms:created>
  <dc:creator>dreamsummit</dc:creator>
  <cp:lastModifiedBy>wan</cp:lastModifiedBy>
  <dcterms:modified xsi:type="dcterms:W3CDTF">2018-12-27T02:47:31Z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